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67DB" w14:textId="5EF3589A" w:rsidR="00D842C2" w:rsidRPr="00834D00" w:rsidRDefault="001033CB" w:rsidP="00980720">
      <w:pPr>
        <w:spacing w:afterLines="50" w:after="18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2"/>
        </w:rPr>
      </w:pPr>
      <w:r w:rsidRPr="00834D00">
        <w:rPr>
          <w:rFonts w:ascii="Times New Roman" w:eastAsia="標楷體" w:hAnsi="Times New Roman" w:cs="Times New Roman"/>
          <w:color w:val="000000" w:themeColor="text1"/>
          <w:sz w:val="36"/>
          <w:szCs w:val="32"/>
        </w:rPr>
        <w:t>中華民國證券商業同業公會</w:t>
      </w:r>
      <w:bookmarkStart w:id="0" w:name="_Hlk213753777"/>
      <w:r w:rsidR="0073648C" w:rsidRPr="00834D00">
        <w:rPr>
          <w:rFonts w:ascii="Times New Roman" w:eastAsia="標楷體" w:hAnsi="Times New Roman" w:cs="Times New Roman" w:hint="eastAsia"/>
          <w:color w:val="000000" w:themeColor="text1"/>
          <w:sz w:val="36"/>
          <w:szCs w:val="32"/>
        </w:rPr>
        <w:t>「</w:t>
      </w:r>
      <w:r w:rsidR="0071190C" w:rsidRPr="0071190C">
        <w:rPr>
          <w:rFonts w:ascii="Times New Roman" w:eastAsia="標楷體" w:hAnsi="Times New Roman" w:cs="Times New Roman" w:hint="eastAsia"/>
          <w:color w:val="000000" w:themeColor="text1"/>
          <w:sz w:val="36"/>
          <w:szCs w:val="32"/>
        </w:rPr>
        <w:t>發行人募集與發行有價證券承銷商評估報告應行記載事項要點</w:t>
      </w:r>
      <w:r w:rsidR="0073648C" w:rsidRPr="00834D00">
        <w:rPr>
          <w:rFonts w:ascii="Times New Roman" w:eastAsia="標楷體" w:hAnsi="Times New Roman" w:cs="Times New Roman" w:hint="eastAsia"/>
          <w:color w:val="000000" w:themeColor="text1"/>
          <w:sz w:val="36"/>
          <w:szCs w:val="32"/>
        </w:rPr>
        <w:t>」</w:t>
      </w:r>
      <w:r w:rsidR="0071190C">
        <w:rPr>
          <w:rFonts w:ascii="Times New Roman" w:eastAsia="標楷體" w:hAnsi="Times New Roman" w:cs="Times New Roman" w:hint="eastAsia"/>
          <w:color w:val="000000" w:themeColor="text1"/>
          <w:sz w:val="36"/>
          <w:szCs w:val="32"/>
        </w:rPr>
        <w:t>第參點</w:t>
      </w:r>
      <w:r w:rsidRPr="00834D00">
        <w:rPr>
          <w:rFonts w:ascii="Times New Roman" w:eastAsia="標楷體" w:hAnsi="Times New Roman" w:cs="Times New Roman" w:hint="eastAsia"/>
          <w:color w:val="000000" w:themeColor="text1"/>
          <w:sz w:val="36"/>
          <w:szCs w:val="32"/>
        </w:rPr>
        <w:t>修正條文對照表</w:t>
      </w:r>
      <w:bookmarkEnd w:id="0"/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6751E6" w:rsidRPr="00980720" w14:paraId="5FDF3BE1" w14:textId="77777777" w:rsidTr="001F0975">
        <w:trPr>
          <w:trHeight w:val="454"/>
        </w:trPr>
        <w:tc>
          <w:tcPr>
            <w:tcW w:w="3116" w:type="dxa"/>
            <w:vAlign w:val="center"/>
          </w:tcPr>
          <w:p w14:paraId="1E7F392C" w14:textId="43AE6CA2" w:rsidR="00D842C2" w:rsidRPr="00980720" w:rsidRDefault="003D2D1D" w:rsidP="00FA43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8072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修正條文</w:t>
            </w:r>
          </w:p>
        </w:tc>
        <w:tc>
          <w:tcPr>
            <w:tcW w:w="3116" w:type="dxa"/>
            <w:vAlign w:val="center"/>
          </w:tcPr>
          <w:p w14:paraId="11C10196" w14:textId="41C78253" w:rsidR="00D842C2" w:rsidRPr="00980720" w:rsidRDefault="003D2D1D" w:rsidP="00FA43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8072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現行條文</w:t>
            </w:r>
          </w:p>
        </w:tc>
        <w:tc>
          <w:tcPr>
            <w:tcW w:w="3118" w:type="dxa"/>
            <w:vAlign w:val="center"/>
          </w:tcPr>
          <w:p w14:paraId="34669E9A" w14:textId="6AB53E8D" w:rsidR="00D842C2" w:rsidRPr="00980720" w:rsidRDefault="003D2D1D" w:rsidP="00FA43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8072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</w:t>
            </w:r>
          </w:p>
        </w:tc>
      </w:tr>
      <w:tr w:rsidR="00E6599E" w:rsidRPr="00FA4343" w14:paraId="33913617" w14:textId="77777777" w:rsidTr="001F0975">
        <w:tc>
          <w:tcPr>
            <w:tcW w:w="3116" w:type="dxa"/>
          </w:tcPr>
          <w:p w14:paraId="003CEF71" w14:textId="77777777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參、現金增資發行新股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含附認股權特別股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、發行轉換公司債及附認股權公司債者，應載明或評估下列事項：</w:t>
            </w:r>
          </w:p>
          <w:p w14:paraId="051B37EB" w14:textId="58722B42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一、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~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五、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略。</w:t>
            </w:r>
          </w:p>
          <w:p w14:paraId="16D059FF" w14:textId="4C7D7C6D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六、就本次募集與發行有價證券計畫是否具有可行性、必要性及合理性蒐集資料，說明其查核程序及所獲致結論：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如屬「發行人募集與發行有價證券處理準則」第八條第三項規定之案件，得不適用關於必要性之規定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222CC7B" w14:textId="1B831BEA" w:rsidR="00E6599E" w:rsidRPr="00FA4343" w:rsidRDefault="00E6599E" w:rsidP="00FA4343">
            <w:pPr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EE7859" w:rsidRPr="00FA434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~(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="00EE7859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EE7859" w:rsidRPr="00FA434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="00EE7859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</w:t>
            </w:r>
          </w:p>
          <w:p w14:paraId="0CF1A3B4" w14:textId="5CD9BCE3" w:rsidR="00E6599E" w:rsidRPr="00FA4343" w:rsidRDefault="00E6599E" w:rsidP="00FA4343">
            <w:pPr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四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-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)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已上市</w:t>
            </w:r>
            <w:r w:rsidR="0063226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(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櫃</w:t>
            </w:r>
            <w:r w:rsidR="0063226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)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公司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本次</w:t>
            </w:r>
            <w:r w:rsidR="0065345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募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計畫之申報年度</w:t>
            </w:r>
            <w:r w:rsidR="0065345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或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前一年度有辦理現金減資者</w:t>
            </w:r>
            <w:r w:rsidR="007717EA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，應評估</w:t>
            </w:r>
            <w:r w:rsidR="000D1781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下列事項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：</w:t>
            </w:r>
          </w:p>
          <w:p w14:paraId="2D21F3E7" w14:textId="77777777" w:rsidR="00E6599E" w:rsidRPr="00FA4343" w:rsidRDefault="00E6599E" w:rsidP="00FA4343">
            <w:pPr>
              <w:ind w:leftChars="300" w:left="840" w:hangingChars="50" w:hanging="1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1.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就發行人現金減資情形，加強評估本次募資計畫之必要性及合理性。</w:t>
            </w:r>
          </w:p>
          <w:p w14:paraId="48C3AD4D" w14:textId="43EAE978" w:rsidR="00E6599E" w:rsidRPr="00FA4343" w:rsidRDefault="00E6599E" w:rsidP="00FA4343">
            <w:pPr>
              <w:ind w:leftChars="300" w:left="840" w:hangingChars="50" w:hanging="120"/>
              <w:jc w:val="both"/>
              <w:rPr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2.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發行人是否於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本次募資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計畫提報審計委員會及董事會決議時，就「現金減資後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再行募資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之必要性及合理性」討論並作成書面紀錄，並提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lastRenderedPageBreak/>
              <w:t>報股東會說明現金減資後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再行募資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之必要性及合理性。</w:t>
            </w:r>
          </w:p>
          <w:p w14:paraId="7C52B8CC" w14:textId="77777777" w:rsidR="00E6599E" w:rsidRPr="00FA4343" w:rsidRDefault="00E6599E" w:rsidP="00FA4343">
            <w:pPr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0D1781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~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七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0D1781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D1781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</w:t>
            </w:r>
          </w:p>
          <w:p w14:paraId="120920F3" w14:textId="0BAE6CAA" w:rsidR="000D1781" w:rsidRPr="00FA4343" w:rsidRDefault="000D1781" w:rsidP="00FA43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六之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~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十五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</w:t>
            </w:r>
          </w:p>
        </w:tc>
        <w:tc>
          <w:tcPr>
            <w:tcW w:w="3116" w:type="dxa"/>
          </w:tcPr>
          <w:p w14:paraId="7E489CF5" w14:textId="6A7DFC21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參、現金增資發行新股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含附認股權特別股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、發行轉換公司債及附認股權公司債者，應載明或評估下列事項：</w:t>
            </w:r>
          </w:p>
          <w:p w14:paraId="3A73FDE7" w14:textId="55A091A9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一、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~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五、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略。</w:t>
            </w:r>
          </w:p>
          <w:p w14:paraId="0ECFDE07" w14:textId="7D248D2B" w:rsidR="00E6599E" w:rsidRPr="00FA4343" w:rsidRDefault="00E6599E" w:rsidP="00FA4343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六、就本次募集與發行有價證券計畫是否具有可行性、必要性及合理性蒐集資料，說明其查核程序及所獲致結論：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如屬「發行人募集與發行有價證券處理準則」第八條第三項規定之案件，得不適用關於必要性之規定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EFB3430" w14:textId="3A0FC3DB" w:rsidR="00EE7859" w:rsidRPr="00FA4343" w:rsidRDefault="00EE7859" w:rsidP="00FA4343">
            <w:pPr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~(</w:t>
            </w:r>
            <w:r w:rsidR="00222895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七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</w:t>
            </w:r>
          </w:p>
          <w:p w14:paraId="0341C793" w14:textId="6B0CCC40" w:rsidR="000D1781" w:rsidRPr="00FA4343" w:rsidRDefault="000D1781" w:rsidP="00FA43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六之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~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十五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略</w:t>
            </w:r>
          </w:p>
        </w:tc>
        <w:tc>
          <w:tcPr>
            <w:tcW w:w="3118" w:type="dxa"/>
          </w:tcPr>
          <w:p w14:paraId="0D91F5D9" w14:textId="4736B15E" w:rsidR="00E6599E" w:rsidRPr="00FA4343" w:rsidRDefault="00E6599E" w:rsidP="00FA434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為強化審查</w:t>
            </w:r>
            <w:r w:rsidR="00EB1F4A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已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上市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櫃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公司辦理現金減資後一定期間內即再辦理現金增資發行新股或發行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公司債等募資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案件之必要性及合理性，增訂參、六、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四之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，明定</w:t>
            </w:r>
            <w:r w:rsidR="00EB1F4A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已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上市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櫃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="005A68E2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於申報現金增資發行新股或發行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公司債等募資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案件之</w:t>
            </w:r>
            <w:r w:rsidR="00BB086D"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申報年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度</w:t>
            </w:r>
            <w:r w:rsidR="0065345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</w:t>
            </w:r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前一年度有辦理現金減資者，承銷商應就現金減資情形加強評估本次辦理募資之必要性及合理性。另為保留發行人辦理現金減資申報年度或未來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年度資金需求彈性，發行人嗣後如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確有募資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需求，應於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該次募資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提報審計委員會及董事會決議時，就「現金減資後</w:t>
            </w:r>
            <w:proofErr w:type="gramStart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再行募資</w:t>
            </w:r>
            <w:proofErr w:type="gramEnd"/>
            <w:r w:rsidRPr="00FA434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之必要性及合理性」討論並作成書面紀錄，並提報股東會說明。</w:t>
            </w:r>
          </w:p>
        </w:tc>
      </w:tr>
    </w:tbl>
    <w:p w14:paraId="0CEDE1C8" w14:textId="77777777" w:rsidR="00D842C2" w:rsidRPr="006751E6" w:rsidRDefault="00D842C2">
      <w:pPr>
        <w:rPr>
          <w:color w:val="000000" w:themeColor="text1"/>
        </w:rPr>
      </w:pPr>
    </w:p>
    <w:sectPr w:rsidR="00D842C2" w:rsidRPr="006751E6" w:rsidSect="001F0975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9BCE" w14:textId="77777777" w:rsidR="00430CCF" w:rsidRDefault="00430CCF" w:rsidP="001033CB">
      <w:r>
        <w:separator/>
      </w:r>
    </w:p>
  </w:endnote>
  <w:endnote w:type="continuationSeparator" w:id="0">
    <w:p w14:paraId="6AF0A8ED" w14:textId="77777777" w:rsidR="00430CCF" w:rsidRDefault="00430CCF" w:rsidP="0010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207" w14:textId="0F2357E7" w:rsidR="001033CB" w:rsidRDefault="001033CB">
    <w:pPr>
      <w:pStyle w:val="a8"/>
      <w:jc w:val="center"/>
    </w:pPr>
  </w:p>
  <w:p w14:paraId="01B46CDA" w14:textId="77777777" w:rsidR="001033CB" w:rsidRDefault="001033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A1F8" w14:textId="77777777" w:rsidR="00430CCF" w:rsidRDefault="00430CCF" w:rsidP="001033CB">
      <w:r>
        <w:separator/>
      </w:r>
    </w:p>
  </w:footnote>
  <w:footnote w:type="continuationSeparator" w:id="0">
    <w:p w14:paraId="25F35D78" w14:textId="77777777" w:rsidR="00430CCF" w:rsidRDefault="00430CCF" w:rsidP="0010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3B6"/>
    <w:multiLevelType w:val="multilevel"/>
    <w:tmpl w:val="9E8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92CBC"/>
    <w:multiLevelType w:val="hybridMultilevel"/>
    <w:tmpl w:val="168E9B66"/>
    <w:lvl w:ilvl="0" w:tplc="9BE63F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44D20"/>
    <w:multiLevelType w:val="multilevel"/>
    <w:tmpl w:val="26FC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D5088C"/>
    <w:multiLevelType w:val="multilevel"/>
    <w:tmpl w:val="26D0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B3778"/>
    <w:multiLevelType w:val="multilevel"/>
    <w:tmpl w:val="6760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22DA7"/>
    <w:multiLevelType w:val="hybridMultilevel"/>
    <w:tmpl w:val="003A138E"/>
    <w:lvl w:ilvl="0" w:tplc="B40CD5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41769"/>
    <w:multiLevelType w:val="hybridMultilevel"/>
    <w:tmpl w:val="16B2FE30"/>
    <w:lvl w:ilvl="0" w:tplc="E2B00B7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6E3723"/>
    <w:multiLevelType w:val="multilevel"/>
    <w:tmpl w:val="1670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4315E"/>
    <w:multiLevelType w:val="multilevel"/>
    <w:tmpl w:val="603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005717">
    <w:abstractNumId w:val="2"/>
  </w:num>
  <w:num w:numId="2" w16cid:durableId="1509641416">
    <w:abstractNumId w:val="0"/>
  </w:num>
  <w:num w:numId="3" w16cid:durableId="1195851570">
    <w:abstractNumId w:val="7"/>
  </w:num>
  <w:num w:numId="4" w16cid:durableId="470558718">
    <w:abstractNumId w:val="8"/>
  </w:num>
  <w:num w:numId="5" w16cid:durableId="1998916770">
    <w:abstractNumId w:val="1"/>
  </w:num>
  <w:num w:numId="6" w16cid:durableId="1740249161">
    <w:abstractNumId w:val="5"/>
  </w:num>
  <w:num w:numId="7" w16cid:durableId="1077363559">
    <w:abstractNumId w:val="3"/>
  </w:num>
  <w:num w:numId="8" w16cid:durableId="217865640">
    <w:abstractNumId w:val="4"/>
  </w:num>
  <w:num w:numId="9" w16cid:durableId="62666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C2"/>
    <w:rsid w:val="0000035C"/>
    <w:rsid w:val="00000D09"/>
    <w:rsid w:val="00001125"/>
    <w:rsid w:val="00072B3C"/>
    <w:rsid w:val="00084EF8"/>
    <w:rsid w:val="000B40F9"/>
    <w:rsid w:val="000D1781"/>
    <w:rsid w:val="001033CB"/>
    <w:rsid w:val="001221D0"/>
    <w:rsid w:val="0018442B"/>
    <w:rsid w:val="001A15BA"/>
    <w:rsid w:val="001C489D"/>
    <w:rsid w:val="001D76A0"/>
    <w:rsid w:val="001E3477"/>
    <w:rsid w:val="001F0975"/>
    <w:rsid w:val="001F50EE"/>
    <w:rsid w:val="00217646"/>
    <w:rsid w:val="00222273"/>
    <w:rsid w:val="00222895"/>
    <w:rsid w:val="00273734"/>
    <w:rsid w:val="00277F55"/>
    <w:rsid w:val="00280666"/>
    <w:rsid w:val="00280755"/>
    <w:rsid w:val="00282D3A"/>
    <w:rsid w:val="00325B0C"/>
    <w:rsid w:val="00386739"/>
    <w:rsid w:val="003D2D1D"/>
    <w:rsid w:val="00416A77"/>
    <w:rsid w:val="0042360F"/>
    <w:rsid w:val="00430CCF"/>
    <w:rsid w:val="00441C65"/>
    <w:rsid w:val="00481FB5"/>
    <w:rsid w:val="0049708D"/>
    <w:rsid w:val="004E2C8A"/>
    <w:rsid w:val="00513805"/>
    <w:rsid w:val="0052018E"/>
    <w:rsid w:val="005365A4"/>
    <w:rsid w:val="00541B38"/>
    <w:rsid w:val="00567558"/>
    <w:rsid w:val="005A2128"/>
    <w:rsid w:val="005A68E2"/>
    <w:rsid w:val="005D7421"/>
    <w:rsid w:val="005D7A47"/>
    <w:rsid w:val="00604580"/>
    <w:rsid w:val="006203AB"/>
    <w:rsid w:val="0063226D"/>
    <w:rsid w:val="006413E9"/>
    <w:rsid w:val="0065345D"/>
    <w:rsid w:val="00670637"/>
    <w:rsid w:val="0067115C"/>
    <w:rsid w:val="006751E6"/>
    <w:rsid w:val="006C1911"/>
    <w:rsid w:val="006E3640"/>
    <w:rsid w:val="0071190C"/>
    <w:rsid w:val="007155C7"/>
    <w:rsid w:val="0073648C"/>
    <w:rsid w:val="007512A4"/>
    <w:rsid w:val="00751BCD"/>
    <w:rsid w:val="007717EA"/>
    <w:rsid w:val="00815EDA"/>
    <w:rsid w:val="00834D00"/>
    <w:rsid w:val="00852861"/>
    <w:rsid w:val="0085590D"/>
    <w:rsid w:val="008701DB"/>
    <w:rsid w:val="008736FD"/>
    <w:rsid w:val="008B2D2D"/>
    <w:rsid w:val="00924C2E"/>
    <w:rsid w:val="0094657F"/>
    <w:rsid w:val="009608FE"/>
    <w:rsid w:val="0097772F"/>
    <w:rsid w:val="00980720"/>
    <w:rsid w:val="00981B95"/>
    <w:rsid w:val="009828FD"/>
    <w:rsid w:val="009A06CF"/>
    <w:rsid w:val="009D0F3C"/>
    <w:rsid w:val="009D74B3"/>
    <w:rsid w:val="009F0E22"/>
    <w:rsid w:val="00A132E7"/>
    <w:rsid w:val="00A30E4A"/>
    <w:rsid w:val="00A5141D"/>
    <w:rsid w:val="00A60AB6"/>
    <w:rsid w:val="00A657C6"/>
    <w:rsid w:val="00A77353"/>
    <w:rsid w:val="00A90032"/>
    <w:rsid w:val="00AB51DA"/>
    <w:rsid w:val="00AC3F88"/>
    <w:rsid w:val="00AD4299"/>
    <w:rsid w:val="00B06A79"/>
    <w:rsid w:val="00B50063"/>
    <w:rsid w:val="00B51C0E"/>
    <w:rsid w:val="00B62955"/>
    <w:rsid w:val="00BB086D"/>
    <w:rsid w:val="00BC532D"/>
    <w:rsid w:val="00C310C3"/>
    <w:rsid w:val="00C8463F"/>
    <w:rsid w:val="00D00550"/>
    <w:rsid w:val="00D36EFE"/>
    <w:rsid w:val="00D842C2"/>
    <w:rsid w:val="00D94AA6"/>
    <w:rsid w:val="00DA0D10"/>
    <w:rsid w:val="00DF30E5"/>
    <w:rsid w:val="00E11B11"/>
    <w:rsid w:val="00E42407"/>
    <w:rsid w:val="00E5710E"/>
    <w:rsid w:val="00E574DE"/>
    <w:rsid w:val="00E6599E"/>
    <w:rsid w:val="00E8176A"/>
    <w:rsid w:val="00E911DF"/>
    <w:rsid w:val="00E938FE"/>
    <w:rsid w:val="00EB1F4A"/>
    <w:rsid w:val="00ED01AE"/>
    <w:rsid w:val="00EE7859"/>
    <w:rsid w:val="00F07AF1"/>
    <w:rsid w:val="00F11458"/>
    <w:rsid w:val="00F16BC0"/>
    <w:rsid w:val="00F1753F"/>
    <w:rsid w:val="00F2035F"/>
    <w:rsid w:val="00FA4343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E35BB"/>
  <w15:chartTrackingRefBased/>
  <w15:docId w15:val="{F01A039D-649D-4965-BAD9-688ED062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1B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006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33C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033CB"/>
    <w:rPr>
      <w:sz w:val="20"/>
      <w:szCs w:val="20"/>
    </w:rPr>
  </w:style>
  <w:style w:type="paragraph" w:customStyle="1" w:styleId="Default">
    <w:name w:val="Default"/>
    <w:rsid w:val="00481FB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鍾韻琳</dc:creator>
  <cp:keywords/>
  <dc:description/>
  <cp:lastModifiedBy>629 TWSA</cp:lastModifiedBy>
  <cp:revision>13</cp:revision>
  <cp:lastPrinted>2026-07-08T08:22:00Z</cp:lastPrinted>
  <dcterms:created xsi:type="dcterms:W3CDTF">2026-07-08T07:06:00Z</dcterms:created>
  <dcterms:modified xsi:type="dcterms:W3CDTF">2026-08-14T07:00:00Z</dcterms:modified>
</cp:coreProperties>
</file>